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BB" w:rsidRPr="00BE4BBB" w:rsidRDefault="00BE4BBB" w:rsidP="00BE4BBB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BE4BBB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Постановление Правительства Российской Федерации от 26 января 2012 г. N 13 г. Москва "Об учреждении персональных стипендий имени Ю.Д. </w:t>
      </w:r>
      <w:proofErr w:type="spellStart"/>
      <w:r w:rsidRPr="00BE4BBB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  <w:t>Маслюкова</w:t>
      </w:r>
      <w:proofErr w:type="spellEnd"/>
      <w:r w:rsidRPr="00BE4BBB">
        <w:rPr>
          <w:rFonts w:ascii="Arial" w:eastAsia="Times New Roman" w:hAnsi="Arial" w:cs="Arial"/>
          <w:b/>
          <w:bCs/>
          <w:color w:val="000000"/>
          <w:spacing w:val="3"/>
          <w:kern w:val="36"/>
          <w:sz w:val="28"/>
          <w:szCs w:val="28"/>
          <w:lang w:eastAsia="ru-RU"/>
        </w:rPr>
        <w:t xml:space="preserve"> для студентов образовательных учреждений высшего профессионального образования"</w:t>
      </w:r>
    </w:p>
    <w:p w:rsidR="00BE4BBB" w:rsidRPr="00BE4BBB" w:rsidRDefault="00BE4BBB" w:rsidP="00BE4BBB">
      <w:pPr>
        <w:shd w:val="clear" w:color="auto" w:fill="4E6E92"/>
        <w:spacing w:after="125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9A9A9A"/>
          <w:spacing w:val="3"/>
          <w:sz w:val="13"/>
          <w:szCs w:val="13"/>
          <w:lang w:eastAsia="ru-RU"/>
        </w:rPr>
        <w:t>100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Во исполнение Указа Президента Российской Федерации от 28 марта 2011 г. N 353 "Об увековечении памяти Ю.Д. </w:t>
      </w:r>
      <w:proofErr w:type="spellStart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Маслюкова</w:t>
      </w:r>
      <w:proofErr w:type="spellEnd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" Правительство Российской Федерации </w:t>
      </w:r>
      <w:r w:rsidRPr="00BE4BBB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постановляет: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1. Учредить для студентов, обучающихся по очной форме обучения в образовательных учреждениях высшего профессионального образования, имеющих государственную аккредитацию по образовательным программам </w:t>
      </w:r>
      <w:bookmarkStart w:id="0" w:name="_GoBack"/>
      <w:bookmarkEnd w:id="0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по направлениям подготовки (специальностям), обеспечивающим подготовку кадров для организаций оборонно-промышленного комплекса, 5 персональных стипендий имени Ю.Д. </w:t>
      </w:r>
      <w:proofErr w:type="spellStart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Маслюкова</w:t>
      </w:r>
      <w:proofErr w:type="spellEnd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в размере 1500 рублей в месяц каждая, назначаемых ежегодно, с 1 сентября 2012 г.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2. Утвердить прилагаемое Положение о назначении персональных стипендий имени Ю.Д. </w:t>
      </w:r>
      <w:proofErr w:type="spellStart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Маслюкова</w:t>
      </w:r>
      <w:proofErr w:type="spellEnd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3. Финансовое обеспечение выплаты стипендий, учрежденных в соответствии с пунктом 1 настоящего постановления, осуществляется в пределах бюджетных ассигнований, предусматриваемых Министерству образования и науки Российской Федерации, федеральным органам исполнительной власти и другим главным распорядителям средств федерального бюджета в федеральном бюджете на соответствующий финансовый год и плановый период на образование.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4. Выплата стипендий студентам, обучающимся в образовательных учреждениях, находящихся в ведении органов государственной власти субъектов Российской Федерации, и муниципальных образовательных учреждениях, осуществляется путем предоставления иных межбюджетных трансфертов из федерального бюджета бюджетам субъектов Российской Федерации на выплату стипендии в пределах бюджетных ассигнований, предусматриваемых Министерству образования и науки Российской Федерации на указанные цели.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Выплата стипендий студентам негосударственных образовательных учреждений осуществляется за счет субсидий, предоставляемых из федерального бюджета указанным образовательным учреждениям в пределах бюджетных ассигнований, предусматриваемых Министерству образования и науки Российской Федерации на указанные цели.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t>Председатель Правительства Российской Федерации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  <w:lang w:eastAsia="ru-RU"/>
        </w:rPr>
        <w:lastRenderedPageBreak/>
        <w:t>В. Путин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 xml:space="preserve">Положение о назначении персональных стипендий имени Ю.Д. </w:t>
      </w:r>
      <w:proofErr w:type="spellStart"/>
      <w:r w:rsidRPr="00BE4BBB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Маслюкова</w:t>
      </w:r>
      <w:proofErr w:type="spellEnd"/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1. Персональные стипендии имени Ю.Д. </w:t>
      </w:r>
      <w:proofErr w:type="spellStart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Маслюкова</w:t>
      </w:r>
      <w:proofErr w:type="spellEnd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 (далее - стипендии) назначаются ежегодно, с 1 сентября, на один учебный год студентам, обучающимся по очной форме обучения в образовательных учреждениях высшего профессионального образования, имеющих государственную аккредитацию по образовательным программам по направлениям подготовки (специальностям), обеспечивающим подготовку кадров для организаций оборонно-промышленного комплекса (далее - образовательные учреждения).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2. Министерство образования и науки Российской Федерации ежегодно проводит открытый конкурс на получение стипендии (далее - конкурс). В объявлении о проведении конкурса указываются состав представляемых сведений о кандидатах на получение стипендии, место, срок и порядок объявления результатов конкурса. Порядок проведения конкурса устанавливается Министерством образования и науки Российской Федерации.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3. К участию в конкурсе допускаются кандидаты на получение стипендии, удовлетворяющие следующим требованиям: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а) обучение по имеющим государственную аккредитацию основным образовательным программам высшего профессионального образования, обеспечивающим подготовку кадров для организаций оборонно-промышленного комплекса, по направлениям подготовки (специальностям), относящимся к следующим укрупненным группам направлений подготовки (специальностей) высшего профессионального образования: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140000 "Энергетика, энергетическое машиностроение и электротехника";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150000 "Металлургия, машиностроение и </w:t>
      </w:r>
      <w:proofErr w:type="spellStart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материалообработка</w:t>
      </w:r>
      <w:proofErr w:type="spellEnd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";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160000 "Авиационная и ракетно-космическая техника";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170000 "Оружие и системы вооружения";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180000 "Морская техника";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190000 "Транспортные средства";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200000 "Приборостроение и </w:t>
      </w:r>
      <w:proofErr w:type="spellStart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оптотехника</w:t>
      </w:r>
      <w:proofErr w:type="spellEnd"/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";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210000 "Электронная техника, радиотехника и связь";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220000 "Автоматика и управление";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б) наличие по результатам промежуточной аттестации за предыдущий учебный год оценок "хорошо" и "отлично";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в) активное участие в научно-исследовательской деятельности, осуществляемой образовательным учреждением, в течение года, предшествующего назначению стипендии, в частности: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получение награды (приза) за результаты научно-исследовательской работы,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 (патент, свидетельство) либо гранта на выполнение научно-исследовательской работы;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публикации в научном (учебно-научном, учебно-методическом) международном, всероссийском, ведомственном или региональном издании, издании образовательного учреждения или иной организации;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осуществление иного публичного представления результатов научно-исследовательской 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региональном, проводимом учреждением высшего профессионального образования, общественной или иной организацией).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4. Образовательные учреждения ежегодно проводят отбор кандидатов на получение стипендии для участия в открытом конкурсе в соответствии с требованиями, установленными пунктом 3 настоящего Положения. Отбор кандидатов проводится с участием представителей студентов образовательных учреждений.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5. Сведения о кандидатах на получение стипендии утверждаются учеными советами образовательных учреждений и ежегодно, до 1 июля, направляются в Министерство образования и науки Российской Федерации.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6. Отбор кандидатов на получение стипендии осуществляется создаваемой Министерством образования и науки Российской Федерации экспертной комиссией, в которую включаются уполномоченные представители студентов образовательных учреждений.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По итогам конкурса приказом Министерства образования и науки Российской Федерации утверждается перечень стипендиатов на очередной учебный год.</w:t>
      </w:r>
    </w:p>
    <w:p w:rsidR="00BE4BBB" w:rsidRPr="00BE4BBB" w:rsidRDefault="00BE4BBB" w:rsidP="00BE4BBB">
      <w:pPr>
        <w:spacing w:after="25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BE4BBB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lastRenderedPageBreak/>
        <w:t>Соответствующий приказ Министерства образования и науки Российской Федерации направляется в 3-дневный срок в образовательные учреждения, в которых обучаются стипендиаты, в федеральные органы исполнительной власти, в ведении которых находятся образовательные учреждения, а также в органы государственной власти субъектов Российской Федерации, на территории которых расположены образовательные учреждения.</w:t>
      </w:r>
    </w:p>
    <w:p w:rsidR="009D6FEA" w:rsidRDefault="009D6FEA"/>
    <w:sectPr w:rsidR="009D6FEA" w:rsidSect="009D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BB"/>
    <w:rsid w:val="009D6FEA"/>
    <w:rsid w:val="00BE4BBB"/>
    <w:rsid w:val="00E4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364DA-B536-4429-8888-E68794E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EA"/>
  </w:style>
  <w:style w:type="paragraph" w:styleId="1">
    <w:name w:val="heading 1"/>
    <w:basedOn w:val="a"/>
    <w:link w:val="10"/>
    <w:uiPriority w:val="9"/>
    <w:qFormat/>
    <w:rsid w:val="00BE4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5160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414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5093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1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0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17087">
                                              <w:marLeft w:val="0"/>
                                              <w:marRight w:val="125"/>
                                              <w:marTop w:val="0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Мюллер</cp:lastModifiedBy>
  <cp:revision>2</cp:revision>
  <dcterms:created xsi:type="dcterms:W3CDTF">2020-04-17T14:21:00Z</dcterms:created>
  <dcterms:modified xsi:type="dcterms:W3CDTF">2020-04-17T14:21:00Z</dcterms:modified>
</cp:coreProperties>
</file>